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4093E8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E50AE3">
        <w:rPr>
          <w:rFonts w:ascii="Arial" w:eastAsiaTheme="minorEastAsia" w:hAnsi="Arial" w:cs="Arial"/>
          <w:b/>
          <w:sz w:val="24"/>
          <w:szCs w:val="24"/>
          <w:lang w:eastAsia="zh-CN"/>
        </w:rPr>
        <w:t>7</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sidRPr="00915D73">
        <w:rPr>
          <w:rFonts w:ascii="Arial" w:eastAsia="MS Mincho" w:hAnsi="Arial" w:cs="Arial"/>
          <w:b/>
          <w:sz w:val="24"/>
          <w:szCs w:val="24"/>
        </w:rPr>
        <w:t>R4-</w:t>
      </w:r>
      <w:r w:rsidR="00567317">
        <w:rPr>
          <w:rFonts w:ascii="Arial" w:eastAsia="MS Mincho" w:hAnsi="Arial" w:cs="Arial"/>
          <w:b/>
          <w:sz w:val="24"/>
          <w:szCs w:val="24"/>
        </w:rPr>
        <w:t>2014848</w:t>
      </w:r>
      <w:r w:rsidRPr="00915D73">
        <w:rPr>
          <w:rFonts w:ascii="Arial" w:eastAsia="MS Mincho" w:hAnsi="Arial" w:cs="Arial"/>
          <w:b/>
          <w:sz w:val="24"/>
          <w:szCs w:val="24"/>
        </w:rPr>
        <w:tab/>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203D1C" w14:textId="0505FE6E" w:rsidR="00915D73" w:rsidRPr="00915D73" w:rsidRDefault="00E50AE3" w:rsidP="00915D73">
      <w:pPr>
        <w:tabs>
          <w:tab w:val="right" w:pos="9639"/>
        </w:tabs>
        <w:spacing w:after="100" w:afterAutospacing="1"/>
        <w:rPr>
          <w:rFonts w:ascii="Arial" w:eastAsia="MS Mincho" w:hAnsi="Arial" w:cs="Arial"/>
          <w:b/>
          <w:sz w:val="24"/>
          <w:szCs w:val="24"/>
        </w:rPr>
      </w:pPr>
      <w:r w:rsidRPr="00E50AE3">
        <w:rPr>
          <w:rFonts w:ascii="Arial" w:eastAsiaTheme="minorEastAsia" w:hAnsi="Arial" w:cs="Arial"/>
          <w:b/>
          <w:sz w:val="24"/>
          <w:szCs w:val="24"/>
          <w:lang w:eastAsia="zh-CN"/>
        </w:rPr>
        <w:t>Electronic Meeting, 2-13 Nov., 2020</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0550323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96B02">
        <w:rPr>
          <w:rFonts w:ascii="Arial" w:eastAsiaTheme="minorEastAsia" w:hAnsi="Arial" w:cs="Arial"/>
          <w:color w:val="000000"/>
          <w:sz w:val="22"/>
          <w:lang w:eastAsia="zh-CN"/>
        </w:rPr>
        <w:t>Discussion on</w:t>
      </w:r>
      <w:r w:rsidR="00EB55B4">
        <w:rPr>
          <w:rFonts w:ascii="Arial" w:eastAsiaTheme="minorEastAsia" w:hAnsi="Arial" w:cs="Arial" w:hint="eastAsia"/>
          <w:color w:val="000000"/>
          <w:sz w:val="22"/>
          <w:lang w:eastAsia="zh-CN"/>
        </w:rPr>
        <w:t xml:space="preserve"> </w:t>
      </w:r>
      <w:r w:rsidR="006A1B6C">
        <w:rPr>
          <w:rFonts w:ascii="Arial" w:eastAsiaTheme="minorEastAsia" w:hAnsi="Arial" w:cs="Arial"/>
          <w:color w:val="000000"/>
          <w:sz w:val="22"/>
          <w:lang w:eastAsia="zh-CN"/>
        </w:rPr>
        <w:t xml:space="preserve">UE RF requirement for </w:t>
      </w:r>
      <w:r w:rsidR="00E50AE3" w:rsidRPr="00E50AE3">
        <w:rPr>
          <w:rFonts w:ascii="Arial" w:eastAsiaTheme="minorEastAsia" w:hAnsi="Arial" w:cs="Arial"/>
          <w:color w:val="000000"/>
          <w:sz w:val="22"/>
          <w:lang w:eastAsia="zh-CN"/>
        </w:rPr>
        <w:t>FR2</w:t>
      </w:r>
      <w:r w:rsidR="006A1B6C">
        <w:rPr>
          <w:rFonts w:ascii="Arial" w:eastAsiaTheme="minorEastAsia" w:hAnsi="Arial" w:cs="Arial"/>
          <w:color w:val="000000"/>
          <w:sz w:val="22"/>
          <w:lang w:eastAsia="zh-CN"/>
        </w:rPr>
        <w:t xml:space="preserve"> HST</w:t>
      </w:r>
    </w:p>
    <w:p w14:paraId="08CE26BB" w14:textId="7175EDCF"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50AE3">
        <w:rPr>
          <w:rFonts w:ascii="Arial" w:eastAsiaTheme="minorEastAsia" w:hAnsi="Arial" w:cs="Arial"/>
          <w:color w:val="000000"/>
          <w:sz w:val="22"/>
          <w:lang w:eastAsia="zh-CN"/>
        </w:rPr>
        <w:t>12</w:t>
      </w:r>
      <w:r w:rsidR="00E50AE3">
        <w:rPr>
          <w:rFonts w:ascii="Arial" w:eastAsiaTheme="minorEastAsia" w:hAnsi="Arial" w:cs="Arial" w:hint="eastAsia"/>
          <w:color w:val="000000"/>
          <w:sz w:val="22"/>
          <w:lang w:eastAsia="zh-CN"/>
        </w:rPr>
        <w:t>.</w:t>
      </w:r>
      <w:r w:rsidR="00F96B02">
        <w:rPr>
          <w:rFonts w:ascii="Arial" w:eastAsiaTheme="minorEastAsia" w:hAnsi="Arial" w:cs="Arial"/>
          <w:color w:val="000000"/>
          <w:sz w:val="22"/>
          <w:lang w:eastAsia="zh-CN"/>
        </w:rPr>
        <w:t>7.</w:t>
      </w:r>
      <w:r w:rsidR="006A1B6C">
        <w:rPr>
          <w:rFonts w:ascii="Arial" w:eastAsiaTheme="minorEastAsia" w:hAnsi="Arial" w:cs="Arial"/>
          <w:color w:val="000000"/>
          <w:sz w:val="22"/>
          <w:lang w:eastAsia="zh-CN"/>
        </w:rPr>
        <w:t>3</w:t>
      </w:r>
    </w:p>
    <w:p w14:paraId="67B0962B" w14:textId="2BDDC52A"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47A1ECC3" w:rsidR="00E50AE3" w:rsidRDefault="00E50AE3" w:rsidP="006437E5">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 xml:space="preserve">RP-202118], with the following objectives </w:t>
      </w:r>
      <w:r w:rsidR="00957239">
        <w:rPr>
          <w:rFonts w:asciiTheme="minorHAnsi" w:hAnsiTheme="minorHAnsi" w:cstheme="minorHAnsi"/>
        </w:rPr>
        <w:t xml:space="preserve">for core part </w:t>
      </w:r>
      <w:r>
        <w:rPr>
          <w:rFonts w:asciiTheme="minorHAnsi" w:hAnsiTheme="minorHAnsi" w:cstheme="minorHAnsi"/>
        </w:rPr>
        <w:t xml:space="preserve">included: </w:t>
      </w:r>
    </w:p>
    <w:tbl>
      <w:tblPr>
        <w:tblStyle w:val="TableGrid"/>
        <w:tblW w:w="0" w:type="auto"/>
        <w:tblLook w:val="04A0" w:firstRow="1" w:lastRow="0" w:firstColumn="1" w:lastColumn="0" w:noHBand="0" w:noVBand="1"/>
      </w:tblPr>
      <w:tblGrid>
        <w:gridCol w:w="9631"/>
      </w:tblGrid>
      <w:tr w:rsidR="00957239" w:rsidRPr="00957239" w14:paraId="14B8AA16" w14:textId="77777777" w:rsidTr="00957239">
        <w:tc>
          <w:tcPr>
            <w:tcW w:w="9857" w:type="dxa"/>
          </w:tcPr>
          <w:p w14:paraId="29FBE8EE" w14:textId="77777777" w:rsidR="006A1B6C" w:rsidRPr="00957239" w:rsidRDefault="006A1B6C" w:rsidP="006A1B6C">
            <w:pPr>
              <w:numPr>
                <w:ilvl w:val="0"/>
                <w:numId w:val="44"/>
              </w:numPr>
              <w:overflowPunct/>
              <w:autoSpaceDE/>
              <w:autoSpaceDN/>
              <w:adjustRightInd/>
              <w:spacing w:after="60"/>
              <w:jc w:val="both"/>
              <w:textAlignment w:val="auto"/>
              <w:rPr>
                <w:rFonts w:eastAsia="宋体"/>
                <w:sz w:val="18"/>
                <w:szCs w:val="18"/>
                <w:lang w:eastAsia="zh-CN"/>
              </w:rPr>
            </w:pPr>
            <w:r w:rsidRPr="00957239">
              <w:rPr>
                <w:rFonts w:eastAsia="宋体" w:hint="eastAsia"/>
                <w:sz w:val="18"/>
                <w:szCs w:val="18"/>
                <w:lang w:eastAsia="zh-CN"/>
              </w:rPr>
              <w:t>S</w:t>
            </w:r>
            <w:r w:rsidRPr="00957239">
              <w:rPr>
                <w:rFonts w:eastAsia="宋体"/>
                <w:sz w:val="18"/>
                <w:szCs w:val="18"/>
                <w:lang w:eastAsia="zh-CN"/>
              </w:rPr>
              <w:t xml:space="preserve">pecify the UE RF core requirements </w:t>
            </w:r>
            <w:r w:rsidRPr="00957239">
              <w:rPr>
                <w:rFonts w:eastAsia="宋体" w:hint="eastAsia"/>
                <w:sz w:val="18"/>
                <w:szCs w:val="18"/>
                <w:lang w:eastAsia="zh-CN"/>
              </w:rPr>
              <w:t xml:space="preserve">for power class 4 </w:t>
            </w:r>
            <w:r w:rsidRPr="00957239">
              <w:rPr>
                <w:rFonts w:eastAsia="宋体"/>
                <w:sz w:val="18"/>
                <w:szCs w:val="18"/>
                <w:lang w:eastAsia="zh-CN"/>
              </w:rPr>
              <w:t xml:space="preserve">if identified </w:t>
            </w:r>
          </w:p>
          <w:p w14:paraId="143D74DB" w14:textId="6C824481" w:rsidR="00957239" w:rsidRPr="006A1B6C" w:rsidRDefault="006A1B6C" w:rsidP="006A1B6C">
            <w:pPr>
              <w:numPr>
                <w:ilvl w:val="1"/>
                <w:numId w:val="44"/>
              </w:numPr>
              <w:overflowPunct/>
              <w:autoSpaceDE/>
              <w:autoSpaceDN/>
              <w:adjustRightInd/>
              <w:spacing w:after="60"/>
              <w:jc w:val="both"/>
              <w:textAlignment w:val="auto"/>
              <w:rPr>
                <w:rFonts w:eastAsia="宋体"/>
                <w:sz w:val="18"/>
                <w:szCs w:val="18"/>
                <w:lang w:val="en-US" w:eastAsia="zh-CN"/>
              </w:rPr>
            </w:pPr>
            <w:r w:rsidRPr="00957239">
              <w:rPr>
                <w:rFonts w:eastAsia="宋体" w:hint="eastAsia"/>
                <w:sz w:val="18"/>
                <w:szCs w:val="18"/>
                <w:lang w:val="en-US" w:eastAsia="zh-CN"/>
              </w:rPr>
              <w:t>I</w:t>
            </w:r>
            <w:r w:rsidRPr="00957239">
              <w:rPr>
                <w:rFonts w:eastAsia="宋体"/>
                <w:sz w:val="18"/>
                <w:szCs w:val="18"/>
                <w:lang w:val="en-US" w:eastAsia="zh-CN"/>
              </w:rPr>
              <w:t>ntroduction</w:t>
            </w:r>
            <w:r w:rsidRPr="00957239">
              <w:rPr>
                <w:rFonts w:eastAsia="宋体" w:hint="eastAsia"/>
                <w:sz w:val="18"/>
                <w:szCs w:val="18"/>
                <w:lang w:val="en-US" w:eastAsia="zh-CN"/>
              </w:rPr>
              <w:t xml:space="preserve"> for beam correspondence requirements for PC</w:t>
            </w:r>
            <w:r w:rsidRPr="00957239">
              <w:rPr>
                <w:rFonts w:eastAsia="宋体"/>
                <w:sz w:val="18"/>
                <w:szCs w:val="18"/>
                <w:lang w:val="en-US" w:eastAsia="zh-CN"/>
              </w:rPr>
              <w:t xml:space="preserve">4 if identified </w:t>
            </w:r>
          </w:p>
        </w:tc>
      </w:tr>
    </w:tbl>
    <w:p w14:paraId="62EB947B" w14:textId="60AA7262" w:rsidR="006A2715" w:rsidRPr="00E16574" w:rsidRDefault="00F96B02" w:rsidP="001832A4">
      <w:pPr>
        <w:spacing w:before="120" w:after="0"/>
        <w:rPr>
          <w:rFonts w:asciiTheme="minorHAnsi" w:hAnsiTheme="minorHAnsi" w:cstheme="minorHAnsi"/>
          <w:lang w:eastAsia="zh-CN"/>
        </w:rPr>
      </w:pPr>
      <w:r>
        <w:rPr>
          <w:rFonts w:asciiTheme="minorHAnsi" w:hAnsiTheme="minorHAnsi" w:cstheme="minorHAnsi"/>
          <w:color w:val="000000"/>
          <w:lang w:eastAsia="zh-CN"/>
        </w:rPr>
        <w:t xml:space="preserve">In this contribution, we would like to have the initial discussion on </w:t>
      </w:r>
      <w:r w:rsidR="006A1B6C">
        <w:rPr>
          <w:rFonts w:asciiTheme="minorHAnsi" w:hAnsiTheme="minorHAnsi" w:cstheme="minorHAnsi"/>
          <w:color w:val="000000"/>
          <w:lang w:eastAsia="zh-CN"/>
        </w:rPr>
        <w:t>UE RF requirement for</w:t>
      </w:r>
      <w:r w:rsidRPr="00F96B02">
        <w:rPr>
          <w:rFonts w:asciiTheme="minorHAnsi" w:hAnsiTheme="minorHAnsi" w:cstheme="minorHAnsi"/>
          <w:color w:val="000000"/>
          <w:lang w:eastAsia="zh-CN"/>
        </w:rPr>
        <w:t xml:space="preserve"> FR2</w:t>
      </w:r>
      <w:r w:rsidR="006A1B6C">
        <w:rPr>
          <w:rFonts w:asciiTheme="minorHAnsi" w:hAnsiTheme="minorHAnsi" w:cstheme="minorHAnsi"/>
          <w:color w:val="000000"/>
          <w:lang w:eastAsia="zh-CN"/>
        </w:rPr>
        <w:t xml:space="preserve"> HST UE</w:t>
      </w:r>
      <w:r>
        <w:rPr>
          <w:rFonts w:asciiTheme="minorHAnsi" w:hAnsiTheme="minorHAnsi" w:cstheme="minorHAnsi"/>
          <w:color w:val="000000"/>
          <w:lang w:eastAsia="zh-CN"/>
        </w:rPr>
        <w:t xml:space="preserve"> and provide our viewpoint on related issues. </w:t>
      </w:r>
    </w:p>
    <w:p w14:paraId="609286E5" w14:textId="00AED84F" w:rsidR="00E80B52" w:rsidRDefault="002F5636" w:rsidP="00456A75">
      <w:pPr>
        <w:pStyle w:val="Heading1"/>
        <w:tabs>
          <w:tab w:val="num" w:pos="522"/>
        </w:tabs>
        <w:ind w:left="522" w:hanging="522"/>
        <w:rPr>
          <w:lang w:val="en-US" w:eastAsia="zh-CN"/>
        </w:rPr>
      </w:pPr>
      <w:r>
        <w:rPr>
          <w:rFonts w:hint="eastAsia"/>
          <w:lang w:val="en-US" w:eastAsia="zh-CN"/>
        </w:rPr>
        <w:t xml:space="preserve">2. </w:t>
      </w:r>
      <w:r w:rsidR="00F96B02">
        <w:rPr>
          <w:lang w:val="en-US" w:eastAsia="zh-CN"/>
        </w:rPr>
        <w:t>Discussion</w:t>
      </w:r>
    </w:p>
    <w:p w14:paraId="05F31564" w14:textId="7825BC35" w:rsidR="006A1B6C" w:rsidRDefault="006A1B6C" w:rsidP="00422F51">
      <w:pPr>
        <w:rPr>
          <w:rFonts w:asciiTheme="minorHAnsi" w:hAnsiTheme="minorHAnsi" w:cstheme="minorHAnsi"/>
          <w:lang w:val="en-US" w:eastAsia="zh-CN"/>
        </w:rPr>
      </w:pPr>
      <w:r>
        <w:rPr>
          <w:rFonts w:asciiTheme="minorHAnsi" w:hAnsiTheme="minorHAnsi" w:cstheme="minorHAnsi"/>
          <w:lang w:val="en-US" w:eastAsia="zh-CN"/>
        </w:rPr>
        <w:t>As stated in the</w:t>
      </w:r>
      <w:r w:rsidR="009863A5" w:rsidRPr="009863A5">
        <w:rPr>
          <w:rFonts w:asciiTheme="minorHAnsi" w:hAnsiTheme="minorHAnsi" w:cstheme="minorHAnsi"/>
          <w:lang w:val="en-US" w:eastAsia="zh-CN"/>
        </w:rPr>
        <w:t xml:space="preserve"> </w:t>
      </w:r>
      <w:r w:rsidR="00871E3E">
        <w:rPr>
          <w:rFonts w:asciiTheme="minorHAnsi" w:hAnsiTheme="minorHAnsi" w:cstheme="minorHAnsi"/>
          <w:lang w:val="en-US" w:eastAsia="zh-CN"/>
        </w:rPr>
        <w:t xml:space="preserve">approved </w:t>
      </w:r>
      <w:r w:rsidR="00927C5A">
        <w:rPr>
          <w:rFonts w:asciiTheme="minorHAnsi" w:hAnsiTheme="minorHAnsi" w:cstheme="minorHAnsi"/>
          <w:lang w:val="en-US" w:eastAsia="zh-CN"/>
        </w:rPr>
        <w:t>WID</w:t>
      </w:r>
      <w:r w:rsidR="001832A4">
        <w:rPr>
          <w:rFonts w:asciiTheme="minorHAnsi" w:hAnsiTheme="minorHAnsi" w:cstheme="minorHAnsi"/>
          <w:lang w:val="en-US" w:eastAsia="zh-CN"/>
        </w:rPr>
        <w:t xml:space="preserve"> [1]</w:t>
      </w:r>
      <w:r w:rsidR="00927C5A">
        <w:rPr>
          <w:rFonts w:asciiTheme="minorHAnsi" w:hAnsiTheme="minorHAnsi" w:cstheme="minorHAnsi"/>
          <w:lang w:val="en-US" w:eastAsia="zh-CN"/>
        </w:rPr>
        <w:t>, the targeted FR2 HST deployment scenario and channel mo</w:t>
      </w:r>
      <w:r w:rsidR="00B267DD">
        <w:rPr>
          <w:rFonts w:asciiTheme="minorHAnsi" w:hAnsiTheme="minorHAnsi" w:cstheme="minorHAnsi"/>
          <w:lang w:val="en-US" w:eastAsia="zh-CN"/>
        </w:rPr>
        <w:t xml:space="preserve">deling need to be investigated firstly. </w:t>
      </w:r>
      <w:r w:rsidR="00E93FA9">
        <w:rPr>
          <w:rFonts w:asciiTheme="minorHAnsi" w:hAnsiTheme="minorHAnsi" w:cstheme="minorHAnsi"/>
          <w:lang w:val="en-US" w:eastAsia="zh-CN"/>
        </w:rPr>
        <w:t>I</w:t>
      </w:r>
      <w:r>
        <w:rPr>
          <w:rFonts w:asciiTheme="minorHAnsi" w:hAnsiTheme="minorHAnsi" w:cstheme="minorHAnsi"/>
          <w:lang w:val="en-US" w:eastAsia="zh-CN"/>
        </w:rPr>
        <w:t xml:space="preserve">n our accompanying contribution [2], the issues to be solved for the targeted FR2 HST deployment scenario are introduced and discussed, while the UE RF performance of the train-roof-mounted UE should be guaranteed by balancing the signal strength and mobility performance. </w:t>
      </w:r>
    </w:p>
    <w:p w14:paraId="4BF7C319" w14:textId="0F779382" w:rsidR="00AD1DD3" w:rsidRDefault="00AD1DD3" w:rsidP="00422F51">
      <w:pPr>
        <w:rPr>
          <w:rFonts w:asciiTheme="minorHAnsi" w:hAnsiTheme="minorHAnsi" w:cstheme="minorHAnsi"/>
          <w:lang w:val="en-US" w:eastAsia="zh-CN"/>
        </w:rPr>
      </w:pPr>
      <w:r>
        <w:rPr>
          <w:rFonts w:asciiTheme="minorHAnsi" w:hAnsiTheme="minorHAnsi" w:cstheme="minorHAnsi"/>
          <w:lang w:val="en-US" w:eastAsia="zh-CN"/>
        </w:rPr>
        <w:t xml:space="preserve">As mentioned in the above WID objective for UE RF requirement, FR2 power class 4 is recognized as the </w:t>
      </w:r>
      <w:r w:rsidR="00931B8C">
        <w:rPr>
          <w:rFonts w:asciiTheme="minorHAnsi" w:hAnsiTheme="minorHAnsi" w:cstheme="minorHAnsi"/>
          <w:lang w:val="en-US" w:eastAsia="zh-CN"/>
        </w:rPr>
        <w:t xml:space="preserve">baseline UE type for FR2 HST scenario, while we could need more discussion on </w:t>
      </w:r>
      <w:r>
        <w:rPr>
          <w:rFonts w:asciiTheme="minorHAnsi" w:hAnsiTheme="minorHAnsi" w:cstheme="minorHAnsi"/>
          <w:lang w:val="en-US" w:eastAsia="zh-CN"/>
        </w:rPr>
        <w:t xml:space="preserve">how and whether FR2 power class 4 applicable requirement can be used to guarantee FR2 HST scenario: </w:t>
      </w:r>
      <w:r w:rsidRPr="00AD1DD3">
        <w:rPr>
          <w:rFonts w:asciiTheme="minorHAnsi" w:hAnsiTheme="minorHAnsi" w:cstheme="minorHAnsi"/>
          <w:lang w:val="en-US" w:eastAsia="zh-CN"/>
        </w:rPr>
        <w:t>RAN4 need to identify if there are any specific limitations or additional requirements that shall be defined on the basis of PC4 requirement, e.g., whether or not the current FR2 power class 4 UE can be used for the targeted FR2 HST scenario, in terms of TX maximum output power, RX reference sensitivity, spherical coverage, beam correspondence, etc.</w:t>
      </w:r>
    </w:p>
    <w:p w14:paraId="75CD70D1" w14:textId="28BC3A49" w:rsidR="00AD1DD3" w:rsidRPr="00AD1DD3" w:rsidRDefault="00AD1DD3" w:rsidP="00422F51">
      <w:pPr>
        <w:rPr>
          <w:rFonts w:asciiTheme="minorHAnsi" w:hAnsiTheme="minorHAnsi" w:cstheme="minorHAnsi"/>
          <w:b/>
          <w:lang w:val="en-US" w:eastAsia="zh-CN"/>
        </w:rPr>
      </w:pPr>
      <w:r w:rsidRPr="00AD1DD3">
        <w:rPr>
          <w:rFonts w:asciiTheme="minorHAnsi" w:hAnsiTheme="minorHAnsi" w:cstheme="minorHAnsi"/>
          <w:b/>
          <w:lang w:val="en-US" w:eastAsia="zh-CN"/>
        </w:rPr>
        <w:t xml:space="preserve">Observation-1: RAN4 need to identify if there are any specific limitations or additional requirements that shall be defined on the basis of PC4 requirement, e.g., whether or not the current FR2 power class 4 UE can be used for the targeted FR2 HST scenario. </w:t>
      </w:r>
    </w:p>
    <w:p w14:paraId="5814D863" w14:textId="77777777" w:rsidR="00AD1DD3" w:rsidRDefault="00AD1DD3" w:rsidP="00422F51">
      <w:pPr>
        <w:rPr>
          <w:rFonts w:asciiTheme="minorHAnsi" w:hAnsiTheme="minorHAnsi" w:cstheme="minorHAnsi"/>
          <w:lang w:val="en-US" w:eastAsia="zh-CN"/>
        </w:rPr>
      </w:pPr>
    </w:p>
    <w:p w14:paraId="480E4F7F" w14:textId="77D61E3C" w:rsidR="00931B8C" w:rsidRDefault="00931B8C" w:rsidP="00422F51">
      <w:pPr>
        <w:rPr>
          <w:rFonts w:asciiTheme="minorHAnsi" w:hAnsiTheme="minorHAnsi" w:cstheme="minorHAnsi"/>
          <w:lang w:val="en-US" w:eastAsia="zh-CN"/>
        </w:rPr>
      </w:pPr>
      <w:r>
        <w:rPr>
          <w:rFonts w:asciiTheme="minorHAnsi" w:hAnsiTheme="minorHAnsi" w:cstheme="minorHAnsi"/>
          <w:lang w:val="en-US" w:eastAsia="zh-CN"/>
        </w:rPr>
        <w:t xml:space="preserve">As specified in Rel-15 NR standard, power class 4 is regarded as the high-power UE type with the much improved spherical coverage performance from UE RF perspective and full mobility support as PC3 from RRM perspective. However, the </w:t>
      </w:r>
      <w:r w:rsidR="0055136F">
        <w:rPr>
          <w:rFonts w:asciiTheme="minorHAnsi" w:hAnsiTheme="minorHAnsi" w:cstheme="minorHAnsi"/>
          <w:lang w:val="en-US" w:eastAsia="zh-CN"/>
        </w:rPr>
        <w:t xml:space="preserve">necessity of 80% spherical coverage and the big number of scaling factor for candidate RX beams should be reconsidered to guarantee the mobility performance in FR2 HST scenario. </w:t>
      </w:r>
      <w:r w:rsidR="00C631C5">
        <w:rPr>
          <w:rFonts w:asciiTheme="minorHAnsi" w:hAnsiTheme="minorHAnsi" w:cstheme="minorHAnsi"/>
          <w:lang w:val="en-US" w:eastAsia="zh-CN"/>
        </w:rPr>
        <w:t xml:space="preserve">Then by take the basis upon the current FR2 PC4 requirement, there are two approaches RAN4 can adopt to specify UE RF core requirement for FR2 HST scenario: </w:t>
      </w:r>
    </w:p>
    <w:p w14:paraId="6C52D78F" w14:textId="097BFEC1" w:rsidR="00C631C5" w:rsidRDefault="00C631C5" w:rsidP="00422F51">
      <w:pPr>
        <w:rPr>
          <w:rFonts w:asciiTheme="minorHAnsi" w:hAnsiTheme="minorHAnsi" w:cstheme="minorHAnsi"/>
          <w:lang w:val="en-US" w:eastAsia="zh-CN"/>
        </w:rPr>
      </w:pPr>
      <w:r>
        <w:rPr>
          <w:rFonts w:asciiTheme="minorHAnsi" w:hAnsiTheme="minorHAnsi" w:cstheme="minorHAnsi"/>
          <w:lang w:val="en-US" w:eastAsia="zh-CN"/>
        </w:rPr>
        <w:t xml:space="preserve">   - Approach-1: Provide an applicability rule of FR2 PC4 for the train-roof-mounted UE for FR2 HST scenario, i.e., the applicable FR2 PC4 requirement set for FR2 HST scenario. </w:t>
      </w:r>
    </w:p>
    <w:p w14:paraId="0AF96A41" w14:textId="72F0F773" w:rsidR="00C631C5" w:rsidRDefault="00C631C5" w:rsidP="00422F51">
      <w:pPr>
        <w:rPr>
          <w:rFonts w:asciiTheme="minorHAnsi" w:hAnsiTheme="minorHAnsi" w:cstheme="minorHAnsi"/>
          <w:lang w:val="en-US" w:eastAsia="zh-CN"/>
        </w:rPr>
      </w:pPr>
      <w:r>
        <w:rPr>
          <w:rFonts w:asciiTheme="minorHAnsi" w:hAnsiTheme="minorHAnsi" w:cstheme="minorHAnsi"/>
          <w:lang w:val="en-US" w:eastAsia="zh-CN"/>
        </w:rPr>
        <w:t xml:space="preserve">   - Approach-2: Revisit the full set of UE RF requirements for FR2 PC4 UE. </w:t>
      </w:r>
    </w:p>
    <w:p w14:paraId="5157AFDC" w14:textId="77777777" w:rsidR="00C631C5" w:rsidRDefault="0055136F" w:rsidP="0055136F">
      <w:pPr>
        <w:rPr>
          <w:rFonts w:asciiTheme="minorHAnsi" w:hAnsiTheme="minorHAnsi" w:cstheme="minorHAnsi"/>
          <w:b/>
          <w:lang w:val="en-US" w:eastAsia="zh-CN"/>
        </w:rPr>
      </w:pPr>
      <w:r w:rsidRPr="0055136F">
        <w:rPr>
          <w:rFonts w:asciiTheme="minorHAnsi" w:hAnsiTheme="minorHAnsi" w:cstheme="minorHAnsi"/>
          <w:b/>
          <w:lang w:val="en-US" w:eastAsia="zh-CN"/>
        </w:rPr>
        <w:t xml:space="preserve">Obervation-2: </w:t>
      </w:r>
      <w:r w:rsidR="00C631C5">
        <w:rPr>
          <w:rFonts w:asciiTheme="minorHAnsi" w:hAnsiTheme="minorHAnsi" w:cstheme="minorHAnsi"/>
          <w:b/>
          <w:lang w:val="en-US" w:eastAsia="zh-CN"/>
        </w:rPr>
        <w:t>To consider the particular application scenario for FR2 HST, there are two approaches RAN4 can adopt to specify UE RF core requirement:</w:t>
      </w:r>
    </w:p>
    <w:p w14:paraId="1E800F28" w14:textId="77777777" w:rsidR="00C631C5" w:rsidRPr="00C631C5" w:rsidRDefault="0055136F" w:rsidP="00C631C5">
      <w:pPr>
        <w:rPr>
          <w:rFonts w:asciiTheme="minorHAnsi" w:hAnsiTheme="minorHAnsi" w:cstheme="minorHAnsi"/>
          <w:b/>
          <w:lang w:val="en-US" w:eastAsia="zh-CN"/>
        </w:rPr>
      </w:pPr>
      <w:r w:rsidRPr="00C631C5">
        <w:rPr>
          <w:rFonts w:asciiTheme="minorHAnsi" w:hAnsiTheme="minorHAnsi" w:cstheme="minorHAnsi"/>
          <w:b/>
          <w:lang w:val="en-US" w:eastAsia="zh-CN"/>
        </w:rPr>
        <w:t xml:space="preserve"> </w:t>
      </w:r>
      <w:r w:rsidR="00C631C5" w:rsidRPr="00C631C5">
        <w:rPr>
          <w:rFonts w:asciiTheme="minorHAnsi" w:hAnsiTheme="minorHAnsi" w:cstheme="minorHAnsi"/>
          <w:b/>
          <w:lang w:val="en-US" w:eastAsia="zh-CN"/>
        </w:rPr>
        <w:t xml:space="preserve">   - Approach-1: Provide an applicability rule of FR2 PC4 for the train-roof-mounted UE for FR2 HST scenario, i.e., the applicable FR2 PC4 requirement set for FR2 HST scenario. </w:t>
      </w:r>
    </w:p>
    <w:p w14:paraId="31D22169" w14:textId="77777777" w:rsidR="00C631C5" w:rsidRPr="00C631C5" w:rsidRDefault="00C631C5" w:rsidP="00C631C5">
      <w:pPr>
        <w:rPr>
          <w:rFonts w:asciiTheme="minorHAnsi" w:hAnsiTheme="minorHAnsi" w:cstheme="minorHAnsi"/>
          <w:b/>
          <w:lang w:val="en-US" w:eastAsia="zh-CN"/>
        </w:rPr>
      </w:pPr>
      <w:r w:rsidRPr="00C631C5">
        <w:rPr>
          <w:rFonts w:asciiTheme="minorHAnsi" w:hAnsiTheme="minorHAnsi" w:cstheme="minorHAnsi"/>
          <w:b/>
          <w:lang w:val="en-US" w:eastAsia="zh-CN"/>
        </w:rPr>
        <w:lastRenderedPageBreak/>
        <w:t xml:space="preserve">   - Approach-2: Revisit the full set of UE RF requirements for FR2 PC4 UE. </w:t>
      </w:r>
    </w:p>
    <w:p w14:paraId="25981CAD" w14:textId="77777777" w:rsidR="001C636C" w:rsidRDefault="001C636C" w:rsidP="00422F51">
      <w:pPr>
        <w:rPr>
          <w:rFonts w:asciiTheme="minorHAnsi" w:hAnsiTheme="minorHAnsi" w:cstheme="minorHAnsi"/>
          <w:lang w:val="en-US" w:eastAsia="zh-CN"/>
        </w:rPr>
      </w:pPr>
    </w:p>
    <w:p w14:paraId="69395183" w14:textId="67E3784B" w:rsidR="00EB55B4" w:rsidRDefault="008A1013" w:rsidP="00261CBB">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0BA9B9A2" w14:textId="746620A4"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Pr>
          <w:rFonts w:asciiTheme="minorHAnsi" w:hAnsiTheme="minorHAnsi" w:cstheme="minorHAnsi"/>
        </w:rPr>
        <w:t xml:space="preserve">provided our </w:t>
      </w:r>
      <w:r w:rsidRPr="00931B8C">
        <w:rPr>
          <w:rFonts w:asciiTheme="minorHAnsi" w:hAnsiTheme="minorHAnsi" w:cstheme="minorHAnsi"/>
        </w:rPr>
        <w:t>initial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C631C5">
        <w:rPr>
          <w:rFonts w:asciiTheme="minorHAnsi" w:hAnsiTheme="minorHAnsi" w:cstheme="minorHAnsi"/>
        </w:rPr>
        <w:t>UE RF requirement for</w:t>
      </w:r>
      <w:r>
        <w:rPr>
          <w:rFonts w:asciiTheme="minorHAnsi" w:hAnsiTheme="minorHAnsi" w:cstheme="minorHAnsi"/>
        </w:rPr>
        <w:t xml:space="preserve"> FR2</w:t>
      </w:r>
      <w:r w:rsidR="00C631C5">
        <w:rPr>
          <w:rFonts w:asciiTheme="minorHAnsi" w:hAnsiTheme="minorHAnsi" w:cstheme="minorHAnsi"/>
        </w:rPr>
        <w:t xml:space="preserve"> HST</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35C9F4F6" w14:textId="77777777" w:rsidR="00C631C5" w:rsidRPr="00AD1DD3" w:rsidRDefault="00C631C5" w:rsidP="00C631C5">
      <w:pPr>
        <w:rPr>
          <w:rFonts w:asciiTheme="minorHAnsi" w:hAnsiTheme="minorHAnsi" w:cstheme="minorHAnsi"/>
          <w:b/>
          <w:lang w:val="en-US" w:eastAsia="zh-CN"/>
        </w:rPr>
      </w:pPr>
      <w:r w:rsidRPr="00AD1DD3">
        <w:rPr>
          <w:rFonts w:asciiTheme="minorHAnsi" w:hAnsiTheme="minorHAnsi" w:cstheme="minorHAnsi"/>
          <w:b/>
          <w:lang w:val="en-US" w:eastAsia="zh-CN"/>
        </w:rPr>
        <w:t xml:space="preserve">Observation-1: RAN4 need to identify if there are any specific limitations or additional requirements that shall be defined on the basis of PC4 requirement, e.g., whether or not the current FR2 power class 4 UE can be used for the targeted FR2 HST scenario. </w:t>
      </w:r>
    </w:p>
    <w:p w14:paraId="1B7AE37F" w14:textId="77777777" w:rsidR="00C631C5" w:rsidRDefault="00C631C5" w:rsidP="00C631C5">
      <w:pPr>
        <w:rPr>
          <w:rFonts w:asciiTheme="minorHAnsi" w:hAnsiTheme="minorHAnsi" w:cstheme="minorHAnsi"/>
          <w:b/>
          <w:lang w:val="en-US" w:eastAsia="zh-CN"/>
        </w:rPr>
      </w:pPr>
      <w:r w:rsidRPr="0055136F">
        <w:rPr>
          <w:rFonts w:asciiTheme="minorHAnsi" w:hAnsiTheme="minorHAnsi" w:cstheme="minorHAnsi"/>
          <w:b/>
          <w:lang w:val="en-US" w:eastAsia="zh-CN"/>
        </w:rPr>
        <w:t xml:space="preserve">Obervation-2: </w:t>
      </w:r>
      <w:r>
        <w:rPr>
          <w:rFonts w:asciiTheme="minorHAnsi" w:hAnsiTheme="minorHAnsi" w:cstheme="minorHAnsi"/>
          <w:b/>
          <w:lang w:val="en-US" w:eastAsia="zh-CN"/>
        </w:rPr>
        <w:t>To consider the particular application scenario for FR2 HST, there are two approaches RAN4 can adopt to specify UE RF core requirement:</w:t>
      </w:r>
    </w:p>
    <w:p w14:paraId="54764006" w14:textId="77777777" w:rsidR="00C631C5" w:rsidRPr="00C631C5" w:rsidRDefault="00C631C5" w:rsidP="00C631C5">
      <w:pPr>
        <w:rPr>
          <w:rFonts w:asciiTheme="minorHAnsi" w:hAnsiTheme="minorHAnsi" w:cstheme="minorHAnsi"/>
          <w:b/>
          <w:lang w:val="en-US" w:eastAsia="zh-CN"/>
        </w:rPr>
      </w:pPr>
      <w:r w:rsidRPr="00C631C5">
        <w:rPr>
          <w:rFonts w:asciiTheme="minorHAnsi" w:hAnsiTheme="minorHAnsi" w:cstheme="minorHAnsi"/>
          <w:b/>
          <w:lang w:val="en-US" w:eastAsia="zh-CN"/>
        </w:rPr>
        <w:t xml:space="preserve">    - Approach-1: Provide an applicability rule of FR2 PC4 for the train-roof-mounted UE for FR2 HST scenario, i.e., the applicable FR2 PC4 requirement set for FR2 HST scenario. </w:t>
      </w:r>
    </w:p>
    <w:p w14:paraId="57830B8E" w14:textId="77777777" w:rsidR="00C631C5" w:rsidRPr="00C631C5" w:rsidRDefault="00C631C5" w:rsidP="00C631C5">
      <w:pPr>
        <w:rPr>
          <w:rFonts w:asciiTheme="minorHAnsi" w:hAnsiTheme="minorHAnsi" w:cstheme="minorHAnsi"/>
          <w:b/>
          <w:lang w:val="en-US" w:eastAsia="zh-CN"/>
        </w:rPr>
      </w:pPr>
      <w:r w:rsidRPr="00C631C5">
        <w:rPr>
          <w:rFonts w:asciiTheme="minorHAnsi" w:hAnsiTheme="minorHAnsi" w:cstheme="minorHAnsi"/>
          <w:b/>
          <w:lang w:val="en-US" w:eastAsia="zh-CN"/>
        </w:rPr>
        <w:t xml:space="preserve">   - Approach-2: Revisit the full set of UE RF requirements for FR2 PC4 UE. </w:t>
      </w:r>
      <w:bookmarkStart w:id="1" w:name="_GoBack"/>
      <w:bookmarkEnd w:id="1"/>
    </w:p>
    <w:p w14:paraId="15758876" w14:textId="77777777" w:rsidR="00931B8C" w:rsidRPr="00411995" w:rsidRDefault="00931B8C" w:rsidP="00261CBB">
      <w:pPr>
        <w:rPr>
          <w:rFonts w:asciiTheme="minorHAnsi" w:hAnsiTheme="minorHAnsi" w:cstheme="minorHAnsi"/>
          <w:lang w:val="en-US"/>
        </w:rPr>
      </w:pPr>
    </w:p>
    <w:p w14:paraId="1DCCAF6F" w14:textId="14E6718E" w:rsidR="008429AD" w:rsidRDefault="008A1013"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63BE7248" w14:textId="5A681423" w:rsidR="00BE2412" w:rsidRDefault="00BE2412" w:rsidP="006A1B6C">
      <w:pPr>
        <w:rPr>
          <w:rFonts w:asciiTheme="minorHAnsi" w:hAnsiTheme="minorHAnsi" w:cstheme="minorHAnsi"/>
          <w:bCs/>
          <w:lang w:eastAsia="zh-CN"/>
        </w:rPr>
      </w:pPr>
      <w:r w:rsidRPr="00567317">
        <w:rPr>
          <w:rFonts w:asciiTheme="minorHAnsi" w:hAnsiTheme="minorHAnsi" w:cstheme="minorHAnsi"/>
          <w:bCs/>
          <w:lang w:eastAsia="zh-CN"/>
        </w:rPr>
        <w:t xml:space="preserve">[2] </w:t>
      </w:r>
      <w:r w:rsidR="006A1B6C" w:rsidRPr="00567317">
        <w:rPr>
          <w:rFonts w:asciiTheme="minorHAnsi" w:hAnsiTheme="minorHAnsi" w:cstheme="minorHAnsi"/>
          <w:bCs/>
          <w:lang w:eastAsia="zh-CN"/>
        </w:rPr>
        <w:t>R4-20</w:t>
      </w:r>
      <w:r w:rsidR="00567317" w:rsidRPr="00567317">
        <w:rPr>
          <w:rFonts w:asciiTheme="minorHAnsi" w:hAnsiTheme="minorHAnsi" w:cstheme="minorHAnsi"/>
          <w:bCs/>
          <w:lang w:eastAsia="zh-CN"/>
        </w:rPr>
        <w:t>14847</w:t>
      </w:r>
      <w:r w:rsidR="006A1B6C" w:rsidRPr="00567317">
        <w:rPr>
          <w:rFonts w:asciiTheme="minorHAnsi" w:hAnsiTheme="minorHAnsi" w:cstheme="minorHAnsi"/>
          <w:bCs/>
          <w:lang w:eastAsia="zh-CN"/>
        </w:rPr>
        <w:t>, “Discussion on high speed train deployment scenario in FR2”, Samsung.</w:t>
      </w:r>
      <w:r w:rsidR="006A1B6C">
        <w:rPr>
          <w:rFonts w:asciiTheme="minorHAnsi" w:hAnsiTheme="minorHAnsi" w:cstheme="minorHAnsi"/>
          <w:bCs/>
          <w:lang w:eastAsia="zh-CN"/>
        </w:rPr>
        <w:t xml:space="preserve"> </w:t>
      </w:r>
    </w:p>
    <w:p w14:paraId="21C271E8" w14:textId="54BC2488" w:rsidR="00E16574" w:rsidRPr="006A1B6C" w:rsidRDefault="00E16574" w:rsidP="00DD28BC">
      <w:pPr>
        <w:rPr>
          <w:rFonts w:asciiTheme="minorHAnsi" w:hAnsiTheme="minorHAnsi" w:cstheme="minorHAnsi"/>
          <w:lang w:eastAsia="zh-CN"/>
        </w:rPr>
      </w:pPr>
    </w:p>
    <w:sectPr w:rsidR="00E16574" w:rsidRPr="006A1B6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4DAA6" w14:textId="77777777" w:rsidR="00A04936" w:rsidRDefault="00A04936">
      <w:r>
        <w:separator/>
      </w:r>
    </w:p>
  </w:endnote>
  <w:endnote w:type="continuationSeparator" w:id="0">
    <w:p w14:paraId="7E29D8DA" w14:textId="77777777" w:rsidR="00A04936" w:rsidRDefault="00A04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1"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A62AA" w14:textId="77777777" w:rsidR="00A04936" w:rsidRDefault="00A04936">
      <w:r>
        <w:separator/>
      </w:r>
    </w:p>
  </w:footnote>
  <w:footnote w:type="continuationSeparator" w:id="0">
    <w:p w14:paraId="0BB10C1A" w14:textId="77777777" w:rsidR="00A04936" w:rsidRDefault="00A049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2599D"/>
    <w:multiLevelType w:val="hybridMultilevel"/>
    <w:tmpl w:val="3828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07A43"/>
    <w:multiLevelType w:val="hybridMultilevel"/>
    <w:tmpl w:val="62305A22"/>
    <w:lvl w:ilvl="0" w:tplc="4482A250">
      <w:start w:val="1"/>
      <w:numFmt w:val="bullet"/>
      <w:lvlText w:val="–"/>
      <w:lvlJc w:val="left"/>
      <w:pPr>
        <w:tabs>
          <w:tab w:val="num" w:pos="644"/>
        </w:tabs>
        <w:ind w:left="644" w:hanging="360"/>
      </w:pPr>
      <w:rPr>
        <w:rFonts w:ascii="Arial" w:hAnsi="Arial" w:hint="default"/>
      </w:rPr>
    </w:lvl>
    <w:lvl w:ilvl="1" w:tplc="6AD01482">
      <w:start w:val="1"/>
      <w:numFmt w:val="bullet"/>
      <w:lvlText w:val="–"/>
      <w:lvlJc w:val="left"/>
      <w:pPr>
        <w:tabs>
          <w:tab w:val="num" w:pos="1364"/>
        </w:tabs>
        <w:ind w:left="1364" w:hanging="360"/>
      </w:pPr>
      <w:rPr>
        <w:rFonts w:ascii="Arial" w:hAnsi="Arial" w:hint="default"/>
      </w:rPr>
    </w:lvl>
    <w:lvl w:ilvl="2" w:tplc="391443D2" w:tentative="1">
      <w:start w:val="1"/>
      <w:numFmt w:val="bullet"/>
      <w:lvlText w:val="–"/>
      <w:lvlJc w:val="left"/>
      <w:pPr>
        <w:tabs>
          <w:tab w:val="num" w:pos="2084"/>
        </w:tabs>
        <w:ind w:left="2084" w:hanging="360"/>
      </w:pPr>
      <w:rPr>
        <w:rFonts w:ascii="Arial" w:hAnsi="Arial" w:hint="default"/>
      </w:rPr>
    </w:lvl>
    <w:lvl w:ilvl="3" w:tplc="23A036BA" w:tentative="1">
      <w:start w:val="1"/>
      <w:numFmt w:val="bullet"/>
      <w:lvlText w:val="–"/>
      <w:lvlJc w:val="left"/>
      <w:pPr>
        <w:tabs>
          <w:tab w:val="num" w:pos="2804"/>
        </w:tabs>
        <w:ind w:left="2804" w:hanging="360"/>
      </w:pPr>
      <w:rPr>
        <w:rFonts w:ascii="Arial" w:hAnsi="Arial" w:hint="default"/>
      </w:rPr>
    </w:lvl>
    <w:lvl w:ilvl="4" w:tplc="E182D626" w:tentative="1">
      <w:start w:val="1"/>
      <w:numFmt w:val="bullet"/>
      <w:lvlText w:val="–"/>
      <w:lvlJc w:val="left"/>
      <w:pPr>
        <w:tabs>
          <w:tab w:val="num" w:pos="3524"/>
        </w:tabs>
        <w:ind w:left="3524" w:hanging="360"/>
      </w:pPr>
      <w:rPr>
        <w:rFonts w:ascii="Arial" w:hAnsi="Arial" w:hint="default"/>
      </w:rPr>
    </w:lvl>
    <w:lvl w:ilvl="5" w:tplc="F1AE423C" w:tentative="1">
      <w:start w:val="1"/>
      <w:numFmt w:val="bullet"/>
      <w:lvlText w:val="–"/>
      <w:lvlJc w:val="left"/>
      <w:pPr>
        <w:tabs>
          <w:tab w:val="num" w:pos="4244"/>
        </w:tabs>
        <w:ind w:left="4244" w:hanging="360"/>
      </w:pPr>
      <w:rPr>
        <w:rFonts w:ascii="Arial" w:hAnsi="Arial" w:hint="default"/>
      </w:rPr>
    </w:lvl>
    <w:lvl w:ilvl="6" w:tplc="54C6B998" w:tentative="1">
      <w:start w:val="1"/>
      <w:numFmt w:val="bullet"/>
      <w:lvlText w:val="–"/>
      <w:lvlJc w:val="left"/>
      <w:pPr>
        <w:tabs>
          <w:tab w:val="num" w:pos="4964"/>
        </w:tabs>
        <w:ind w:left="4964" w:hanging="360"/>
      </w:pPr>
      <w:rPr>
        <w:rFonts w:ascii="Arial" w:hAnsi="Arial" w:hint="default"/>
      </w:rPr>
    </w:lvl>
    <w:lvl w:ilvl="7" w:tplc="79B0E238" w:tentative="1">
      <w:start w:val="1"/>
      <w:numFmt w:val="bullet"/>
      <w:lvlText w:val="–"/>
      <w:lvlJc w:val="left"/>
      <w:pPr>
        <w:tabs>
          <w:tab w:val="num" w:pos="5684"/>
        </w:tabs>
        <w:ind w:left="5684" w:hanging="360"/>
      </w:pPr>
      <w:rPr>
        <w:rFonts w:ascii="Arial" w:hAnsi="Arial" w:hint="default"/>
      </w:rPr>
    </w:lvl>
    <w:lvl w:ilvl="8" w:tplc="0F50BE18"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0505FC"/>
    <w:multiLevelType w:val="hybridMultilevel"/>
    <w:tmpl w:val="8D2E801C"/>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44F0608"/>
    <w:multiLevelType w:val="hybridMultilevel"/>
    <w:tmpl w:val="20DCE64C"/>
    <w:lvl w:ilvl="0" w:tplc="04090003">
      <w:start w:val="1"/>
      <w:numFmt w:val="bullet"/>
      <w:lvlText w:val="o"/>
      <w:lvlJc w:val="left"/>
      <w:pPr>
        <w:ind w:left="1460" w:hanging="420"/>
      </w:pPr>
      <w:rPr>
        <w:rFonts w:ascii="Courier New" w:hAnsi="Courier New" w:cs="Courier New" w:hint="default"/>
      </w:rPr>
    </w:lvl>
    <w:lvl w:ilvl="1" w:tplc="04090003">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6"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A12B59"/>
    <w:multiLevelType w:val="hybridMultilevel"/>
    <w:tmpl w:val="5952011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0E9B7A7F"/>
    <w:multiLevelType w:val="hybridMultilevel"/>
    <w:tmpl w:val="7F9AB204"/>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AD3F33"/>
    <w:multiLevelType w:val="hybridMultilevel"/>
    <w:tmpl w:val="879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12F85D56"/>
    <w:multiLevelType w:val="hybridMultilevel"/>
    <w:tmpl w:val="D116C1A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6E81624"/>
    <w:multiLevelType w:val="hybridMultilevel"/>
    <w:tmpl w:val="3514A9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9F736D"/>
    <w:multiLevelType w:val="hybridMultilevel"/>
    <w:tmpl w:val="645EDC88"/>
    <w:lvl w:ilvl="0" w:tplc="2F0A0408">
      <w:start w:val="1"/>
      <w:numFmt w:val="decimal"/>
      <w:lvlText w:val="(%1)"/>
      <w:lvlJc w:val="left"/>
      <w:pPr>
        <w:ind w:left="720" w:hanging="360"/>
      </w:pPr>
      <w:rPr>
        <w:rFonts w:hint="default"/>
      </w:rPr>
    </w:lvl>
    <w:lvl w:ilvl="1" w:tplc="B79A450A">
      <w:start w:val="1"/>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DC1C07"/>
    <w:multiLevelType w:val="hybridMultilevel"/>
    <w:tmpl w:val="E25C9E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A186F94"/>
    <w:multiLevelType w:val="hybridMultilevel"/>
    <w:tmpl w:val="82406F6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F">
      <w:start w:val="1"/>
      <w:numFmt w:val="decimal"/>
      <w:lvlText w:val="%3."/>
      <w:lvlJc w:val="left"/>
      <w:pPr>
        <w:ind w:left="1260" w:hanging="420"/>
      </w:pPr>
      <w:rPr>
        <w:rFonts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3A5F2E"/>
    <w:multiLevelType w:val="hybridMultilevel"/>
    <w:tmpl w:val="65389C2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4E8330C5"/>
    <w:multiLevelType w:val="hybridMultilevel"/>
    <w:tmpl w:val="71E0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15:restartNumberingAfterBreak="0">
    <w:nsid w:val="569C5B28"/>
    <w:multiLevelType w:val="hybridMultilevel"/>
    <w:tmpl w:val="88966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1" w15:restartNumberingAfterBreak="0">
    <w:nsid w:val="5B7C5F74"/>
    <w:multiLevelType w:val="hybridMultilevel"/>
    <w:tmpl w:val="3B0451B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4" w15:restartNumberingAfterBreak="0">
    <w:nsid w:val="61182AF9"/>
    <w:multiLevelType w:val="hybridMultilevel"/>
    <w:tmpl w:val="79C4B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49F6A6C"/>
    <w:multiLevelType w:val="hybridMultilevel"/>
    <w:tmpl w:val="D8F26A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EF13EC"/>
    <w:multiLevelType w:val="hybridMultilevel"/>
    <w:tmpl w:val="C0D8C8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484E6F"/>
    <w:multiLevelType w:val="hybridMultilevel"/>
    <w:tmpl w:val="7188E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E5F61"/>
    <w:multiLevelType w:val="hybridMultilevel"/>
    <w:tmpl w:val="96584B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17"/>
  </w:num>
  <w:num w:numId="6">
    <w:abstractNumId w:val="3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28"/>
  </w:num>
  <w:num w:numId="11">
    <w:abstractNumId w:val="18"/>
  </w:num>
  <w:num w:numId="12">
    <w:abstractNumId w:val="44"/>
  </w:num>
  <w:num w:numId="13">
    <w:abstractNumId w:val="37"/>
  </w:num>
  <w:num w:numId="14">
    <w:abstractNumId w:val="15"/>
  </w:num>
  <w:num w:numId="15">
    <w:abstractNumId w:val="36"/>
  </w:num>
  <w:num w:numId="16">
    <w:abstractNumId w:val="23"/>
  </w:num>
  <w:num w:numId="17">
    <w:abstractNumId w:val="8"/>
  </w:num>
  <w:num w:numId="18">
    <w:abstractNumId w:val="41"/>
  </w:num>
  <w:num w:numId="19">
    <w:abstractNumId w:val="30"/>
  </w:num>
  <w:num w:numId="20">
    <w:abstractNumId w:val="12"/>
  </w:num>
  <w:num w:numId="21">
    <w:abstractNumId w:val="42"/>
  </w:num>
  <w:num w:numId="22">
    <w:abstractNumId w:val="11"/>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
  </w:num>
  <w:num w:numId="26">
    <w:abstractNumId w:val="1"/>
  </w:num>
  <w:num w:numId="27">
    <w:abstractNumId w:val="26"/>
  </w:num>
  <w:num w:numId="28">
    <w:abstractNumId w:val="29"/>
  </w:num>
  <w:num w:numId="29">
    <w:abstractNumId w:val="25"/>
  </w:num>
  <w:num w:numId="30">
    <w:abstractNumId w:val="19"/>
  </w:num>
  <w:num w:numId="31">
    <w:abstractNumId w:val="35"/>
  </w:num>
  <w:num w:numId="32">
    <w:abstractNumId w:val="43"/>
  </w:num>
  <w:num w:numId="33">
    <w:abstractNumId w:val="16"/>
  </w:num>
  <w:num w:numId="34">
    <w:abstractNumId w:val="40"/>
  </w:num>
  <w:num w:numId="35">
    <w:abstractNumId w:val="38"/>
  </w:num>
  <w:num w:numId="36">
    <w:abstractNumId w:val="31"/>
  </w:num>
  <w:num w:numId="37">
    <w:abstractNumId w:val="13"/>
  </w:num>
  <w:num w:numId="38">
    <w:abstractNumId w:val="7"/>
  </w:num>
  <w:num w:numId="39">
    <w:abstractNumId w:val="21"/>
  </w:num>
  <w:num w:numId="40">
    <w:abstractNumId w:val="9"/>
  </w:num>
  <w:num w:numId="41">
    <w:abstractNumId w:val="4"/>
  </w:num>
  <w:num w:numId="42">
    <w:abstractNumId w:val="14"/>
  </w:num>
  <w:num w:numId="43">
    <w:abstractNumId w:val="6"/>
  </w:num>
  <w:num w:numId="44">
    <w:abstractNumId w:val="10"/>
  </w:num>
  <w:num w:numId="45">
    <w:abstractNumId w:val="24"/>
  </w:num>
  <w:num w:numId="46">
    <w:abstractNumId w:val="22"/>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3171D"/>
    <w:rsid w:val="00031C1D"/>
    <w:rsid w:val="000353D1"/>
    <w:rsid w:val="000457A1"/>
    <w:rsid w:val="00050001"/>
    <w:rsid w:val="00052041"/>
    <w:rsid w:val="0005326A"/>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B1A55"/>
    <w:rsid w:val="000B1B93"/>
    <w:rsid w:val="000B20BB"/>
    <w:rsid w:val="000B2EF6"/>
    <w:rsid w:val="000B2FA6"/>
    <w:rsid w:val="000B31A6"/>
    <w:rsid w:val="000B4AA0"/>
    <w:rsid w:val="000C38C3"/>
    <w:rsid w:val="000D44FB"/>
    <w:rsid w:val="000D6CFC"/>
    <w:rsid w:val="000E537B"/>
    <w:rsid w:val="000E57D0"/>
    <w:rsid w:val="000E7858"/>
    <w:rsid w:val="000F7828"/>
    <w:rsid w:val="00104DFD"/>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0E09"/>
    <w:rsid w:val="001832A4"/>
    <w:rsid w:val="00183D4C"/>
    <w:rsid w:val="00183F6D"/>
    <w:rsid w:val="0018670E"/>
    <w:rsid w:val="00195077"/>
    <w:rsid w:val="001A08AA"/>
    <w:rsid w:val="001A7004"/>
    <w:rsid w:val="001C1409"/>
    <w:rsid w:val="001C4A89"/>
    <w:rsid w:val="001C6177"/>
    <w:rsid w:val="001C636C"/>
    <w:rsid w:val="001D0363"/>
    <w:rsid w:val="001D39C5"/>
    <w:rsid w:val="001D7D94"/>
    <w:rsid w:val="001E0673"/>
    <w:rsid w:val="001E4218"/>
    <w:rsid w:val="001E52F2"/>
    <w:rsid w:val="001F0B20"/>
    <w:rsid w:val="00200A62"/>
    <w:rsid w:val="00203740"/>
    <w:rsid w:val="002138EA"/>
    <w:rsid w:val="00213F84"/>
    <w:rsid w:val="00214FBD"/>
    <w:rsid w:val="00222897"/>
    <w:rsid w:val="00222B0C"/>
    <w:rsid w:val="00235394"/>
    <w:rsid w:val="00235577"/>
    <w:rsid w:val="002435CA"/>
    <w:rsid w:val="0024469F"/>
    <w:rsid w:val="00252E27"/>
    <w:rsid w:val="002537BC"/>
    <w:rsid w:val="00255C58"/>
    <w:rsid w:val="00260EC7"/>
    <w:rsid w:val="0026179F"/>
    <w:rsid w:val="00261CBB"/>
    <w:rsid w:val="00262550"/>
    <w:rsid w:val="0026389A"/>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60C1"/>
    <w:rsid w:val="002C4B52"/>
    <w:rsid w:val="002C5C0E"/>
    <w:rsid w:val="002D03E5"/>
    <w:rsid w:val="002D36EB"/>
    <w:rsid w:val="002E2CE9"/>
    <w:rsid w:val="002E345E"/>
    <w:rsid w:val="002E3BF7"/>
    <w:rsid w:val="002F158C"/>
    <w:rsid w:val="002F4093"/>
    <w:rsid w:val="002F5636"/>
    <w:rsid w:val="003022A5"/>
    <w:rsid w:val="00311116"/>
    <w:rsid w:val="00315867"/>
    <w:rsid w:val="003260D7"/>
    <w:rsid w:val="003356B9"/>
    <w:rsid w:val="00351B8E"/>
    <w:rsid w:val="00355873"/>
    <w:rsid w:val="0035660F"/>
    <w:rsid w:val="003628B9"/>
    <w:rsid w:val="00362D8F"/>
    <w:rsid w:val="00367724"/>
    <w:rsid w:val="003770F6"/>
    <w:rsid w:val="00393042"/>
    <w:rsid w:val="00394AD5"/>
    <w:rsid w:val="0039642D"/>
    <w:rsid w:val="003A2E40"/>
    <w:rsid w:val="003A4F44"/>
    <w:rsid w:val="003B0158"/>
    <w:rsid w:val="003B027F"/>
    <w:rsid w:val="003B56DB"/>
    <w:rsid w:val="003B755E"/>
    <w:rsid w:val="003C228E"/>
    <w:rsid w:val="003C51E7"/>
    <w:rsid w:val="003D1EFD"/>
    <w:rsid w:val="003D28BF"/>
    <w:rsid w:val="003D4215"/>
    <w:rsid w:val="003D7719"/>
    <w:rsid w:val="003F1C1B"/>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12A0"/>
    <w:rsid w:val="00450F27"/>
    <w:rsid w:val="00456A75"/>
    <w:rsid w:val="00461E39"/>
    <w:rsid w:val="00462D3A"/>
    <w:rsid w:val="00463521"/>
    <w:rsid w:val="00471125"/>
    <w:rsid w:val="0047437A"/>
    <w:rsid w:val="0048543E"/>
    <w:rsid w:val="00485492"/>
    <w:rsid w:val="00486711"/>
    <w:rsid w:val="004868C1"/>
    <w:rsid w:val="00486A5C"/>
    <w:rsid w:val="0048750F"/>
    <w:rsid w:val="004A495F"/>
    <w:rsid w:val="004A71D7"/>
    <w:rsid w:val="004B6B0F"/>
    <w:rsid w:val="004D67CC"/>
    <w:rsid w:val="004E2659"/>
    <w:rsid w:val="004E39EE"/>
    <w:rsid w:val="004E56E0"/>
    <w:rsid w:val="004E7329"/>
    <w:rsid w:val="004F2CB0"/>
    <w:rsid w:val="005017F7"/>
    <w:rsid w:val="00501FA7"/>
    <w:rsid w:val="005036A1"/>
    <w:rsid w:val="00505BFA"/>
    <w:rsid w:val="005071B4"/>
    <w:rsid w:val="005117A9"/>
    <w:rsid w:val="00511F57"/>
    <w:rsid w:val="00515CBE"/>
    <w:rsid w:val="00515E2B"/>
    <w:rsid w:val="005173CE"/>
    <w:rsid w:val="00522A7E"/>
    <w:rsid w:val="00522F20"/>
    <w:rsid w:val="00530A2E"/>
    <w:rsid w:val="00530FBE"/>
    <w:rsid w:val="005339DB"/>
    <w:rsid w:val="00534C89"/>
    <w:rsid w:val="00541573"/>
    <w:rsid w:val="00541D59"/>
    <w:rsid w:val="0054348A"/>
    <w:rsid w:val="00550DD1"/>
    <w:rsid w:val="0055136F"/>
    <w:rsid w:val="00567317"/>
    <w:rsid w:val="00582081"/>
    <w:rsid w:val="0058519C"/>
    <w:rsid w:val="005956EE"/>
    <w:rsid w:val="005A083E"/>
    <w:rsid w:val="005B145A"/>
    <w:rsid w:val="005C1EA6"/>
    <w:rsid w:val="005C20B6"/>
    <w:rsid w:val="005D0B99"/>
    <w:rsid w:val="005D308E"/>
    <w:rsid w:val="005D3A48"/>
    <w:rsid w:val="005E5C23"/>
    <w:rsid w:val="005F2145"/>
    <w:rsid w:val="005F57D1"/>
    <w:rsid w:val="006016E1"/>
    <w:rsid w:val="00602D27"/>
    <w:rsid w:val="00613625"/>
    <w:rsid w:val="006144A1"/>
    <w:rsid w:val="00616096"/>
    <w:rsid w:val="006160A2"/>
    <w:rsid w:val="006302AA"/>
    <w:rsid w:val="006363BD"/>
    <w:rsid w:val="006412DC"/>
    <w:rsid w:val="006437E5"/>
    <w:rsid w:val="00644790"/>
    <w:rsid w:val="006501AF"/>
    <w:rsid w:val="00650DDE"/>
    <w:rsid w:val="00672307"/>
    <w:rsid w:val="006808C6"/>
    <w:rsid w:val="00692A68"/>
    <w:rsid w:val="00695D85"/>
    <w:rsid w:val="00696DB7"/>
    <w:rsid w:val="00697AEF"/>
    <w:rsid w:val="006A1B6C"/>
    <w:rsid w:val="006A2715"/>
    <w:rsid w:val="006A6D23"/>
    <w:rsid w:val="006C1C3B"/>
    <w:rsid w:val="006C37B3"/>
    <w:rsid w:val="006C4E43"/>
    <w:rsid w:val="006C6435"/>
    <w:rsid w:val="006C643E"/>
    <w:rsid w:val="006D3671"/>
    <w:rsid w:val="006D5C41"/>
    <w:rsid w:val="006E0A73"/>
    <w:rsid w:val="006E0FEE"/>
    <w:rsid w:val="006E6C11"/>
    <w:rsid w:val="006F5564"/>
    <w:rsid w:val="006F7C0C"/>
    <w:rsid w:val="00700755"/>
    <w:rsid w:val="00700954"/>
    <w:rsid w:val="0070646B"/>
    <w:rsid w:val="0071232B"/>
    <w:rsid w:val="007130A2"/>
    <w:rsid w:val="00715463"/>
    <w:rsid w:val="00727F46"/>
    <w:rsid w:val="00730655"/>
    <w:rsid w:val="00731D77"/>
    <w:rsid w:val="00732360"/>
    <w:rsid w:val="0073390A"/>
    <w:rsid w:val="00734E64"/>
    <w:rsid w:val="00736B37"/>
    <w:rsid w:val="007439E9"/>
    <w:rsid w:val="00751001"/>
    <w:rsid w:val="007520B4"/>
    <w:rsid w:val="007763C1"/>
    <w:rsid w:val="00777E82"/>
    <w:rsid w:val="00781359"/>
    <w:rsid w:val="007A5ACC"/>
    <w:rsid w:val="007A6D8E"/>
    <w:rsid w:val="007A79FD"/>
    <w:rsid w:val="007B0B9D"/>
    <w:rsid w:val="007B5A43"/>
    <w:rsid w:val="007B709B"/>
    <w:rsid w:val="007C1343"/>
    <w:rsid w:val="007C1C76"/>
    <w:rsid w:val="007C1E65"/>
    <w:rsid w:val="007C5EF1"/>
    <w:rsid w:val="007C7BF5"/>
    <w:rsid w:val="007D75E5"/>
    <w:rsid w:val="007D773E"/>
    <w:rsid w:val="007E066E"/>
    <w:rsid w:val="007E1356"/>
    <w:rsid w:val="007E20FC"/>
    <w:rsid w:val="007E7062"/>
    <w:rsid w:val="007F0E1E"/>
    <w:rsid w:val="007F29A7"/>
    <w:rsid w:val="007F6658"/>
    <w:rsid w:val="00816078"/>
    <w:rsid w:val="008177E3"/>
    <w:rsid w:val="00823AA9"/>
    <w:rsid w:val="00825CD8"/>
    <w:rsid w:val="00827324"/>
    <w:rsid w:val="00837AAE"/>
    <w:rsid w:val="008429AD"/>
    <w:rsid w:val="00850C75"/>
    <w:rsid w:val="00850E39"/>
    <w:rsid w:val="00855173"/>
    <w:rsid w:val="008557D9"/>
    <w:rsid w:val="00855BF7"/>
    <w:rsid w:val="00856214"/>
    <w:rsid w:val="00862089"/>
    <w:rsid w:val="00866D5B"/>
    <w:rsid w:val="00866FF5"/>
    <w:rsid w:val="008675CA"/>
    <w:rsid w:val="00871E3E"/>
    <w:rsid w:val="00873E1F"/>
    <w:rsid w:val="00874C16"/>
    <w:rsid w:val="00886D1F"/>
    <w:rsid w:val="00891EE1"/>
    <w:rsid w:val="00893987"/>
    <w:rsid w:val="008963EF"/>
    <w:rsid w:val="0089688E"/>
    <w:rsid w:val="008A1013"/>
    <w:rsid w:val="008A1FBE"/>
    <w:rsid w:val="008B5AE7"/>
    <w:rsid w:val="008C60E9"/>
    <w:rsid w:val="008D1B7C"/>
    <w:rsid w:val="008D6657"/>
    <w:rsid w:val="008E1F60"/>
    <w:rsid w:val="008E24E9"/>
    <w:rsid w:val="008E307E"/>
    <w:rsid w:val="008F3138"/>
    <w:rsid w:val="008F6056"/>
    <w:rsid w:val="00902C07"/>
    <w:rsid w:val="00905804"/>
    <w:rsid w:val="009101E2"/>
    <w:rsid w:val="00915D73"/>
    <w:rsid w:val="00916077"/>
    <w:rsid w:val="009170A2"/>
    <w:rsid w:val="009208A6"/>
    <w:rsid w:val="00924514"/>
    <w:rsid w:val="00927316"/>
    <w:rsid w:val="00927C5A"/>
    <w:rsid w:val="00931B8C"/>
    <w:rsid w:val="00933D12"/>
    <w:rsid w:val="00937065"/>
    <w:rsid w:val="0094028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63A5"/>
    <w:rsid w:val="009932AC"/>
    <w:rsid w:val="009A1DBF"/>
    <w:rsid w:val="009A68E6"/>
    <w:rsid w:val="009A7598"/>
    <w:rsid w:val="009B1DF8"/>
    <w:rsid w:val="009B3D20"/>
    <w:rsid w:val="009B5418"/>
    <w:rsid w:val="009C0727"/>
    <w:rsid w:val="009C492F"/>
    <w:rsid w:val="009C5F17"/>
    <w:rsid w:val="009D2FF2"/>
    <w:rsid w:val="009D3226"/>
    <w:rsid w:val="009D3385"/>
    <w:rsid w:val="009D4413"/>
    <w:rsid w:val="009E16A9"/>
    <w:rsid w:val="009E375F"/>
    <w:rsid w:val="009E5401"/>
    <w:rsid w:val="00A04936"/>
    <w:rsid w:val="00A0758F"/>
    <w:rsid w:val="00A1570A"/>
    <w:rsid w:val="00A211B4"/>
    <w:rsid w:val="00A33B4F"/>
    <w:rsid w:val="00A33DDF"/>
    <w:rsid w:val="00A34547"/>
    <w:rsid w:val="00A376B7"/>
    <w:rsid w:val="00A41BF5"/>
    <w:rsid w:val="00A469E7"/>
    <w:rsid w:val="00A604A4"/>
    <w:rsid w:val="00A6605B"/>
    <w:rsid w:val="00A66ADC"/>
    <w:rsid w:val="00A7118B"/>
    <w:rsid w:val="00A7147D"/>
    <w:rsid w:val="00A81B15"/>
    <w:rsid w:val="00A82C0D"/>
    <w:rsid w:val="00A837FF"/>
    <w:rsid w:val="00A84DC8"/>
    <w:rsid w:val="00A85DBC"/>
    <w:rsid w:val="00A87FEB"/>
    <w:rsid w:val="00A93F9F"/>
    <w:rsid w:val="00A9420E"/>
    <w:rsid w:val="00A97648"/>
    <w:rsid w:val="00AA1CFD"/>
    <w:rsid w:val="00AA2239"/>
    <w:rsid w:val="00AA33D2"/>
    <w:rsid w:val="00AB0C57"/>
    <w:rsid w:val="00AB1195"/>
    <w:rsid w:val="00AB4182"/>
    <w:rsid w:val="00AB5793"/>
    <w:rsid w:val="00AC27DB"/>
    <w:rsid w:val="00AC6D6B"/>
    <w:rsid w:val="00AD1085"/>
    <w:rsid w:val="00AD1DD3"/>
    <w:rsid w:val="00AD47A8"/>
    <w:rsid w:val="00AD7736"/>
    <w:rsid w:val="00AE70D4"/>
    <w:rsid w:val="00AE7684"/>
    <w:rsid w:val="00AE7868"/>
    <w:rsid w:val="00AF0407"/>
    <w:rsid w:val="00B02FD3"/>
    <w:rsid w:val="00B1071A"/>
    <w:rsid w:val="00B163F8"/>
    <w:rsid w:val="00B17F9F"/>
    <w:rsid w:val="00B2472D"/>
    <w:rsid w:val="00B2549F"/>
    <w:rsid w:val="00B267DD"/>
    <w:rsid w:val="00B57265"/>
    <w:rsid w:val="00B633AE"/>
    <w:rsid w:val="00B665D2"/>
    <w:rsid w:val="00B6737C"/>
    <w:rsid w:val="00B7214D"/>
    <w:rsid w:val="00B74372"/>
    <w:rsid w:val="00B77F06"/>
    <w:rsid w:val="00B80283"/>
    <w:rsid w:val="00B8095F"/>
    <w:rsid w:val="00B80B0C"/>
    <w:rsid w:val="00B80B11"/>
    <w:rsid w:val="00B8446C"/>
    <w:rsid w:val="00B87725"/>
    <w:rsid w:val="00BA259A"/>
    <w:rsid w:val="00BA259C"/>
    <w:rsid w:val="00BA29D3"/>
    <w:rsid w:val="00BA307F"/>
    <w:rsid w:val="00BA5280"/>
    <w:rsid w:val="00BB14F1"/>
    <w:rsid w:val="00BB286F"/>
    <w:rsid w:val="00BB2BAB"/>
    <w:rsid w:val="00BB572E"/>
    <w:rsid w:val="00BB74FD"/>
    <w:rsid w:val="00BC38C3"/>
    <w:rsid w:val="00BC5982"/>
    <w:rsid w:val="00BD6404"/>
    <w:rsid w:val="00BE2412"/>
    <w:rsid w:val="00BE33AE"/>
    <w:rsid w:val="00BF046F"/>
    <w:rsid w:val="00BF6FE4"/>
    <w:rsid w:val="00C01D50"/>
    <w:rsid w:val="00C056DC"/>
    <w:rsid w:val="00C1329B"/>
    <w:rsid w:val="00C31283"/>
    <w:rsid w:val="00C33C48"/>
    <w:rsid w:val="00C340E5"/>
    <w:rsid w:val="00C35AA7"/>
    <w:rsid w:val="00C43BA1"/>
    <w:rsid w:val="00C43DAB"/>
    <w:rsid w:val="00C47F08"/>
    <w:rsid w:val="00C5739F"/>
    <w:rsid w:val="00C57CF0"/>
    <w:rsid w:val="00C631C5"/>
    <w:rsid w:val="00C65891"/>
    <w:rsid w:val="00C724D3"/>
    <w:rsid w:val="00C77DD9"/>
    <w:rsid w:val="00C85354"/>
    <w:rsid w:val="00C86ABA"/>
    <w:rsid w:val="00C943F3"/>
    <w:rsid w:val="00CA08C6"/>
    <w:rsid w:val="00CA2729"/>
    <w:rsid w:val="00CA3057"/>
    <w:rsid w:val="00CA45F8"/>
    <w:rsid w:val="00CB33C7"/>
    <w:rsid w:val="00CC25B4"/>
    <w:rsid w:val="00CC69C8"/>
    <w:rsid w:val="00CC77A2"/>
    <w:rsid w:val="00CD6A1B"/>
    <w:rsid w:val="00CE0A7F"/>
    <w:rsid w:val="00CE1718"/>
    <w:rsid w:val="00CF4156"/>
    <w:rsid w:val="00D03D00"/>
    <w:rsid w:val="00D05C30"/>
    <w:rsid w:val="00D11359"/>
    <w:rsid w:val="00D14B0D"/>
    <w:rsid w:val="00D24D31"/>
    <w:rsid w:val="00D3188C"/>
    <w:rsid w:val="00D35F9B"/>
    <w:rsid w:val="00D3667C"/>
    <w:rsid w:val="00D36B69"/>
    <w:rsid w:val="00D408DD"/>
    <w:rsid w:val="00D4570E"/>
    <w:rsid w:val="00D45D72"/>
    <w:rsid w:val="00D520E4"/>
    <w:rsid w:val="00D575DD"/>
    <w:rsid w:val="00D57DFA"/>
    <w:rsid w:val="00D709CE"/>
    <w:rsid w:val="00D71F73"/>
    <w:rsid w:val="00D7281F"/>
    <w:rsid w:val="00D80786"/>
    <w:rsid w:val="00D81CAB"/>
    <w:rsid w:val="00D8576F"/>
    <w:rsid w:val="00D8677F"/>
    <w:rsid w:val="00D94582"/>
    <w:rsid w:val="00D97F0C"/>
    <w:rsid w:val="00DA3A86"/>
    <w:rsid w:val="00DB2EB2"/>
    <w:rsid w:val="00DB49AE"/>
    <w:rsid w:val="00DC77DC"/>
    <w:rsid w:val="00DC781F"/>
    <w:rsid w:val="00DD0C2C"/>
    <w:rsid w:val="00DD28BC"/>
    <w:rsid w:val="00DE31F0"/>
    <w:rsid w:val="00DE3D1C"/>
    <w:rsid w:val="00DF13CF"/>
    <w:rsid w:val="00E0227D"/>
    <w:rsid w:val="00E04B84"/>
    <w:rsid w:val="00E0603D"/>
    <w:rsid w:val="00E06FDA"/>
    <w:rsid w:val="00E160A5"/>
    <w:rsid w:val="00E16574"/>
    <w:rsid w:val="00E1713D"/>
    <w:rsid w:val="00E20A43"/>
    <w:rsid w:val="00E23898"/>
    <w:rsid w:val="00E33CD2"/>
    <w:rsid w:val="00E40E90"/>
    <w:rsid w:val="00E50AE3"/>
    <w:rsid w:val="00E531EB"/>
    <w:rsid w:val="00E54874"/>
    <w:rsid w:val="00E54B6F"/>
    <w:rsid w:val="00E55ACA"/>
    <w:rsid w:val="00E57B74"/>
    <w:rsid w:val="00E661FF"/>
    <w:rsid w:val="00E71A93"/>
    <w:rsid w:val="00E726EB"/>
    <w:rsid w:val="00E80B52"/>
    <w:rsid w:val="00E824C3"/>
    <w:rsid w:val="00E840B3"/>
    <w:rsid w:val="00E8629F"/>
    <w:rsid w:val="00E91008"/>
    <w:rsid w:val="00E91564"/>
    <w:rsid w:val="00E9374E"/>
    <w:rsid w:val="00E93FA9"/>
    <w:rsid w:val="00E94F54"/>
    <w:rsid w:val="00EA1111"/>
    <w:rsid w:val="00EA3B4F"/>
    <w:rsid w:val="00EA3C24"/>
    <w:rsid w:val="00EA73DF"/>
    <w:rsid w:val="00EB55B4"/>
    <w:rsid w:val="00EB61AE"/>
    <w:rsid w:val="00EC1A60"/>
    <w:rsid w:val="00EC322D"/>
    <w:rsid w:val="00EF55EB"/>
    <w:rsid w:val="00F00DCC"/>
    <w:rsid w:val="00F0156F"/>
    <w:rsid w:val="00F05AC8"/>
    <w:rsid w:val="00F07167"/>
    <w:rsid w:val="00F072D8"/>
    <w:rsid w:val="00F07CE0"/>
    <w:rsid w:val="00F13D05"/>
    <w:rsid w:val="00F1679D"/>
    <w:rsid w:val="00F1682C"/>
    <w:rsid w:val="00F20B91"/>
    <w:rsid w:val="00F24B8B"/>
    <w:rsid w:val="00F26C49"/>
    <w:rsid w:val="00F27257"/>
    <w:rsid w:val="00F30D2E"/>
    <w:rsid w:val="00F35516"/>
    <w:rsid w:val="00F35790"/>
    <w:rsid w:val="00F369F8"/>
    <w:rsid w:val="00F4136D"/>
    <w:rsid w:val="00F4212E"/>
    <w:rsid w:val="00F42C20"/>
    <w:rsid w:val="00F43E34"/>
    <w:rsid w:val="00F552D1"/>
    <w:rsid w:val="00F618EF"/>
    <w:rsid w:val="00F61F33"/>
    <w:rsid w:val="00F65582"/>
    <w:rsid w:val="00F66E75"/>
    <w:rsid w:val="00F77EB0"/>
    <w:rsid w:val="00F87CDD"/>
    <w:rsid w:val="00F91D53"/>
    <w:rsid w:val="00F933F0"/>
    <w:rsid w:val="00F94715"/>
    <w:rsid w:val="00F96B02"/>
    <w:rsid w:val="00FA4718"/>
    <w:rsid w:val="00FA7F3D"/>
    <w:rsid w:val="00FC051F"/>
    <w:rsid w:val="00FC06FF"/>
    <w:rsid w:val="00FD0694"/>
    <w:rsid w:val="00FD25BE"/>
    <w:rsid w:val="00FD2E70"/>
    <w:rsid w:val="00FD7AA7"/>
    <w:rsid w:val="00FE65AF"/>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4BEB75D-8BAD-4DD0-97A2-5A8AC866B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31C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810DB-652B-42E8-A6D7-0E57A1006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2</Pages>
  <Words>666</Words>
  <Characters>3798</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4456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7</cp:revision>
  <cp:lastPrinted>2019-04-25T01:09:00Z</cp:lastPrinted>
  <dcterms:created xsi:type="dcterms:W3CDTF">2020-10-20T10:06:00Z</dcterms:created>
  <dcterms:modified xsi:type="dcterms:W3CDTF">2020-10-23T06:33:00Z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